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F6" w:rsidRPr="008703F6" w:rsidRDefault="008703F6" w:rsidP="008703F6">
      <w:pPr>
        <w:spacing w:line="276" w:lineRule="auto"/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 w:cs="Arial"/>
          <w:b/>
          <w:bCs/>
        </w:rPr>
        <w:t xml:space="preserve">STORNO A PLATEBNÍ </w:t>
      </w:r>
      <w:r w:rsidRPr="008703F6">
        <w:rPr>
          <w:rStyle w:val="dn"/>
          <w:rFonts w:ascii="Arial" w:hAnsi="Arial" w:cs="Arial"/>
          <w:b/>
          <w:bCs/>
        </w:rPr>
        <w:t>PODMÍNKY</w:t>
      </w:r>
    </w:p>
    <w:p w:rsidR="008703F6" w:rsidRPr="008703F6" w:rsidRDefault="008703F6" w:rsidP="008703F6">
      <w:pPr>
        <w:spacing w:line="276" w:lineRule="auto"/>
        <w:jc w:val="center"/>
        <w:rPr>
          <w:rStyle w:val="dn"/>
          <w:rFonts w:ascii="Arial" w:eastAsia="Arial" w:hAnsi="Arial" w:cs="Arial"/>
        </w:rPr>
      </w:pPr>
    </w:p>
    <w:p w:rsidR="008703F6" w:rsidRPr="008703F6" w:rsidRDefault="008703F6" w:rsidP="008703F6">
      <w:pPr>
        <w:spacing w:line="276" w:lineRule="auto"/>
        <w:jc w:val="center"/>
        <w:rPr>
          <w:rStyle w:val="dn"/>
          <w:rFonts w:ascii="Arial" w:eastAsia="Arial" w:hAnsi="Arial" w:cs="Arial"/>
        </w:rPr>
      </w:pPr>
      <w:r w:rsidRPr="008703F6">
        <w:rPr>
          <w:rStyle w:val="dn"/>
          <w:rFonts w:ascii="Arial" w:hAnsi="Arial" w:cs="Arial"/>
        </w:rPr>
        <w:t>Univerzity Palackého v Olomouci (dále „UP“),</w:t>
      </w:r>
    </w:p>
    <w:p w:rsidR="008703F6" w:rsidRPr="008703F6" w:rsidRDefault="008703F6" w:rsidP="008703F6">
      <w:pPr>
        <w:spacing w:line="276" w:lineRule="auto"/>
        <w:jc w:val="center"/>
        <w:rPr>
          <w:rStyle w:val="dn"/>
          <w:rFonts w:ascii="Arial" w:eastAsia="Arial" w:hAnsi="Arial" w:cs="Arial"/>
        </w:rPr>
      </w:pPr>
      <w:r w:rsidRPr="008703F6">
        <w:rPr>
          <w:rStyle w:val="dn"/>
          <w:rFonts w:ascii="Arial" w:hAnsi="Arial" w:cs="Arial"/>
        </w:rPr>
        <w:t>interaktivní muzeum Pevnost poznání</w:t>
      </w:r>
    </w:p>
    <w:p w:rsidR="008703F6" w:rsidRPr="008703F6" w:rsidRDefault="008703F6" w:rsidP="008703F6">
      <w:pPr>
        <w:spacing w:line="276" w:lineRule="auto"/>
        <w:jc w:val="center"/>
        <w:rPr>
          <w:rStyle w:val="dn"/>
          <w:rFonts w:ascii="Arial" w:eastAsia="Arial" w:hAnsi="Arial" w:cs="Arial"/>
        </w:rPr>
      </w:pPr>
    </w:p>
    <w:p w:rsidR="008703F6" w:rsidRPr="008703F6" w:rsidRDefault="008703F6" w:rsidP="008703F6">
      <w:pPr>
        <w:spacing w:line="276" w:lineRule="auto"/>
        <w:jc w:val="center"/>
        <w:rPr>
          <w:rStyle w:val="dn"/>
          <w:rFonts w:ascii="Arial" w:eastAsia="Arial" w:hAnsi="Arial" w:cs="Arial"/>
        </w:rPr>
      </w:pPr>
      <w:r w:rsidRPr="008703F6">
        <w:rPr>
          <w:rStyle w:val="dn"/>
          <w:rFonts w:ascii="Arial" w:hAnsi="Arial" w:cs="Arial"/>
        </w:rPr>
        <w:t>se sídlem Křížkovského 511/8, 779 00 Olomouc</w:t>
      </w:r>
    </w:p>
    <w:p w:rsidR="008703F6" w:rsidRPr="008703F6" w:rsidRDefault="008703F6" w:rsidP="008703F6">
      <w:pPr>
        <w:spacing w:line="276" w:lineRule="auto"/>
        <w:jc w:val="center"/>
        <w:rPr>
          <w:rStyle w:val="dn"/>
          <w:rFonts w:ascii="Arial" w:eastAsia="Arial" w:hAnsi="Arial" w:cs="Arial"/>
        </w:rPr>
      </w:pPr>
    </w:p>
    <w:p w:rsidR="008703F6" w:rsidRPr="008703F6" w:rsidRDefault="008703F6" w:rsidP="008703F6">
      <w:pPr>
        <w:spacing w:line="276" w:lineRule="auto"/>
        <w:jc w:val="center"/>
        <w:rPr>
          <w:rStyle w:val="dn"/>
          <w:rFonts w:ascii="Arial" w:eastAsia="Arial" w:hAnsi="Arial" w:cs="Arial"/>
        </w:rPr>
      </w:pPr>
      <w:r w:rsidRPr="008703F6">
        <w:rPr>
          <w:rStyle w:val="dn"/>
          <w:rFonts w:ascii="Arial" w:hAnsi="Arial" w:cs="Arial"/>
        </w:rPr>
        <w:t>identifikační číslo: 61989592</w:t>
      </w:r>
    </w:p>
    <w:p w:rsidR="008703F6" w:rsidRPr="008703F6" w:rsidRDefault="008703F6" w:rsidP="008703F6">
      <w:pPr>
        <w:spacing w:line="276" w:lineRule="auto"/>
        <w:jc w:val="center"/>
        <w:rPr>
          <w:rStyle w:val="dn"/>
          <w:rFonts w:ascii="Arial" w:eastAsia="Arial" w:hAnsi="Arial" w:cs="Arial"/>
        </w:rPr>
      </w:pPr>
      <w:r w:rsidRPr="008703F6">
        <w:rPr>
          <w:rStyle w:val="dn"/>
          <w:rFonts w:ascii="Arial" w:hAnsi="Arial" w:cs="Arial"/>
        </w:rPr>
        <w:t>(dále též jako „</w:t>
      </w:r>
      <w:r w:rsidRPr="008703F6">
        <w:rPr>
          <w:rStyle w:val="dn"/>
          <w:rFonts w:ascii="Arial" w:hAnsi="Arial" w:cs="Arial"/>
          <w:b/>
          <w:bCs/>
        </w:rPr>
        <w:t>prodávajíc</w:t>
      </w:r>
      <w:r w:rsidRPr="008703F6">
        <w:rPr>
          <w:rStyle w:val="dn"/>
          <w:rFonts w:ascii="Arial" w:hAnsi="Arial" w:cs="Arial"/>
        </w:rPr>
        <w:t>í“)</w:t>
      </w:r>
    </w:p>
    <w:p w:rsidR="008703F6" w:rsidRPr="008703F6" w:rsidRDefault="008703F6" w:rsidP="008703F6">
      <w:pPr>
        <w:pStyle w:val="Nadpis3"/>
        <w:spacing w:before="240" w:beforeAutospacing="0" w:after="120" w:afterAutospacing="0" w:line="276" w:lineRule="auto"/>
        <w:jc w:val="center"/>
        <w:rPr>
          <w:rFonts w:ascii="Arial" w:eastAsiaTheme="minorHAnsi" w:hAnsi="Arial" w:cs="Arial"/>
          <w:color w:val="0070AF"/>
          <w:sz w:val="24"/>
          <w:szCs w:val="24"/>
        </w:rPr>
      </w:pPr>
    </w:p>
    <w:p w:rsidR="008703F6" w:rsidRDefault="008703F6" w:rsidP="004D1A14">
      <w:pPr>
        <w:pStyle w:val="Nadpis3"/>
        <w:spacing w:before="0" w:beforeAutospacing="0" w:after="0" w:afterAutospacing="0"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703F6">
        <w:rPr>
          <w:rFonts w:ascii="Arial" w:eastAsiaTheme="minorHAnsi" w:hAnsi="Arial" w:cs="Arial"/>
          <w:sz w:val="24"/>
          <w:szCs w:val="24"/>
        </w:rPr>
        <w:t>STORNO PODMÍNKY</w:t>
      </w:r>
    </w:p>
    <w:p w:rsidR="004D1A14" w:rsidRPr="008703F6" w:rsidRDefault="004D1A14" w:rsidP="004D1A14">
      <w:pPr>
        <w:pStyle w:val="Nadpis3"/>
        <w:spacing w:before="0" w:beforeAutospacing="0" w:after="0" w:afterAutospacing="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B64E83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8703F6">
        <w:rPr>
          <w:rFonts w:ascii="Arial" w:hAnsi="Arial" w:cs="Arial"/>
        </w:rPr>
        <w:t xml:space="preserve">Odhlásíte-li dítě </w:t>
      </w:r>
      <w:r w:rsidR="004D1A14">
        <w:rPr>
          <w:rFonts w:ascii="Arial" w:hAnsi="Arial" w:cs="Arial"/>
        </w:rPr>
        <w:t xml:space="preserve"> 1</w:t>
      </w:r>
      <w:r w:rsidRPr="008703F6">
        <w:rPr>
          <w:rFonts w:ascii="Arial" w:hAnsi="Arial" w:cs="Arial"/>
        </w:rPr>
        <w:t xml:space="preserve"> – </w:t>
      </w:r>
      <w:r w:rsidR="004D1A14">
        <w:rPr>
          <w:rFonts w:ascii="Arial" w:hAnsi="Arial" w:cs="Arial"/>
        </w:rPr>
        <w:t>5 pracovní</w:t>
      </w:r>
      <w:r w:rsidRPr="008703F6">
        <w:rPr>
          <w:rFonts w:ascii="Arial" w:hAnsi="Arial" w:cs="Arial"/>
        </w:rPr>
        <w:t xml:space="preserve"> den před začátkem, storno poplatek činí 100% z ceny.</w:t>
      </w:r>
    </w:p>
    <w:p w:rsidR="008703F6" w:rsidRPr="008703F6" w:rsidRDefault="004D1A14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Odhlásíte-li dítě  6</w:t>
      </w:r>
      <w:r w:rsidR="008703F6" w:rsidRPr="008703F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 pracovních</w:t>
      </w:r>
      <w:r w:rsidR="008703F6" w:rsidRPr="008703F6">
        <w:rPr>
          <w:rFonts w:ascii="Arial" w:hAnsi="Arial" w:cs="Arial"/>
        </w:rPr>
        <w:t xml:space="preserve"> dní před začátkem, storno poplatek činí 50% z ceny.</w:t>
      </w:r>
    </w:p>
    <w:p w:rsidR="008703F6" w:rsidRPr="008703F6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8703F6">
        <w:rPr>
          <w:rFonts w:ascii="Arial" w:hAnsi="Arial" w:cs="Arial"/>
        </w:rPr>
        <w:t xml:space="preserve">Odhlásíte-li dítě </w:t>
      </w:r>
      <w:r w:rsidR="004D1A14">
        <w:rPr>
          <w:rFonts w:ascii="Arial" w:hAnsi="Arial" w:cs="Arial"/>
        </w:rPr>
        <w:t>11</w:t>
      </w:r>
      <w:r w:rsidRPr="008703F6">
        <w:rPr>
          <w:rFonts w:ascii="Arial" w:hAnsi="Arial" w:cs="Arial"/>
        </w:rPr>
        <w:t xml:space="preserve"> – </w:t>
      </w:r>
      <w:r w:rsidR="004D1A14">
        <w:rPr>
          <w:rFonts w:ascii="Arial" w:hAnsi="Arial" w:cs="Arial"/>
        </w:rPr>
        <w:t>15</w:t>
      </w:r>
      <w:r w:rsidRPr="008703F6">
        <w:rPr>
          <w:rFonts w:ascii="Arial" w:hAnsi="Arial" w:cs="Arial"/>
        </w:rPr>
        <w:t xml:space="preserve"> dní </w:t>
      </w:r>
      <w:r w:rsidR="004D1A14">
        <w:rPr>
          <w:rFonts w:ascii="Arial" w:hAnsi="Arial" w:cs="Arial"/>
        </w:rPr>
        <w:t>pracovní</w:t>
      </w:r>
      <w:r w:rsidR="004D1A14">
        <w:rPr>
          <w:rFonts w:ascii="Arial" w:hAnsi="Arial" w:cs="Arial"/>
        </w:rPr>
        <w:t>ch</w:t>
      </w:r>
      <w:r w:rsidR="004D1A14" w:rsidRPr="008703F6">
        <w:rPr>
          <w:rFonts w:ascii="Arial" w:hAnsi="Arial" w:cs="Arial"/>
        </w:rPr>
        <w:t xml:space="preserve"> </w:t>
      </w:r>
      <w:r w:rsidRPr="008703F6">
        <w:rPr>
          <w:rFonts w:ascii="Arial" w:hAnsi="Arial" w:cs="Arial"/>
        </w:rPr>
        <w:t>před začátkem, storno poplatek činí 30% z ceny.</w:t>
      </w:r>
    </w:p>
    <w:p w:rsidR="004D1A14" w:rsidRDefault="004D1A14" w:rsidP="004D1A14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</w:p>
    <w:p w:rsidR="004D1A14" w:rsidRPr="008703F6" w:rsidRDefault="004D1A14" w:rsidP="004D1A14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8703F6">
        <w:rPr>
          <w:rFonts w:ascii="Arial" w:hAnsi="Arial" w:cs="Arial"/>
        </w:rPr>
        <w:t>Při odhlášení více než 1</w:t>
      </w:r>
      <w:r>
        <w:rPr>
          <w:rFonts w:ascii="Arial" w:hAnsi="Arial" w:cs="Arial"/>
        </w:rPr>
        <w:t>5 pracovních dní</w:t>
      </w:r>
      <w:r w:rsidRPr="008703F6">
        <w:rPr>
          <w:rFonts w:ascii="Arial" w:hAnsi="Arial" w:cs="Arial"/>
        </w:rPr>
        <w:t xml:space="preserve"> před začátkem není storno poplatek účtován.</w:t>
      </w:r>
    </w:p>
    <w:p w:rsidR="008703F6" w:rsidRPr="008703F6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</w:p>
    <w:p w:rsidR="004D1A14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8703F6">
        <w:rPr>
          <w:rFonts w:ascii="Arial" w:hAnsi="Arial" w:cs="Arial"/>
        </w:rPr>
        <w:t>Nemůže-li se dítě účastnit ze zdravotních důvodů, storno poplatek činí 30% z ceny.</w:t>
      </w:r>
    </w:p>
    <w:p w:rsidR="008703F6" w:rsidRPr="008703F6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8703F6">
        <w:rPr>
          <w:rFonts w:ascii="Arial" w:hAnsi="Arial" w:cs="Arial"/>
        </w:rPr>
        <w:t>V tomto případě je nutné doložit potvrzení od lékaře.</w:t>
      </w:r>
      <w:r w:rsidRPr="008703F6">
        <w:rPr>
          <w:rFonts w:ascii="Arial" w:hAnsi="Arial" w:cs="Arial"/>
        </w:rPr>
        <w:br/>
      </w:r>
    </w:p>
    <w:p w:rsidR="008703F6" w:rsidRPr="008703F6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8703F6">
        <w:rPr>
          <w:rFonts w:ascii="Arial" w:hAnsi="Arial" w:cs="Arial"/>
        </w:rPr>
        <w:t>V případě zajištění náhradníka z vaší strany storno poplatek neúčtujeme. Storno poplatek pokrývá veškeré náklady spojené s přípravou kurzu.</w:t>
      </w:r>
    </w:p>
    <w:p w:rsidR="008703F6" w:rsidRPr="008703F6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</w:p>
    <w:p w:rsidR="008703F6" w:rsidRPr="008703F6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8703F6">
        <w:rPr>
          <w:rFonts w:ascii="Arial" w:hAnsi="Arial" w:cs="Arial"/>
        </w:rPr>
        <w:t>Shromažďované údaje slouží pro registraci účastníka, s osobními údaji je nakládáno ve smyslu zákona č. 101/2000 Sb. o ochraně osobních údajů. Shromážděné údaje jsou v předepsaných lhůtách likvidovány.</w:t>
      </w:r>
    </w:p>
    <w:p w:rsidR="008703F6" w:rsidRPr="008703F6" w:rsidRDefault="008703F6" w:rsidP="008703F6">
      <w:pPr>
        <w:pStyle w:val="Nadpis3"/>
        <w:spacing w:before="240" w:beforeAutospacing="0" w:after="120" w:afterAutospacing="0" w:line="312" w:lineRule="atLeast"/>
        <w:rPr>
          <w:rFonts w:ascii="Arial" w:eastAsiaTheme="minorHAnsi" w:hAnsi="Arial" w:cs="Arial"/>
          <w:sz w:val="24"/>
          <w:szCs w:val="24"/>
        </w:rPr>
      </w:pPr>
    </w:p>
    <w:p w:rsidR="008703F6" w:rsidRPr="008703F6" w:rsidRDefault="008703F6" w:rsidP="004D1A14">
      <w:pPr>
        <w:pStyle w:val="Nadpis3"/>
        <w:spacing w:before="240" w:beforeAutospacing="0" w:after="120" w:afterAutospacing="0"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703F6">
        <w:rPr>
          <w:rFonts w:ascii="Arial" w:eastAsiaTheme="minorHAnsi" w:hAnsi="Arial" w:cs="Arial"/>
          <w:sz w:val="24"/>
          <w:szCs w:val="24"/>
        </w:rPr>
        <w:t>PLATEBNÍ PODMÍNKY</w:t>
      </w:r>
    </w:p>
    <w:p w:rsidR="004D1A14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8703F6">
        <w:rPr>
          <w:rFonts w:ascii="Arial" w:hAnsi="Arial" w:cs="Arial"/>
        </w:rPr>
        <w:t xml:space="preserve">Platbu </w:t>
      </w:r>
      <w:r w:rsidR="004D1A14">
        <w:rPr>
          <w:rFonts w:ascii="Arial" w:hAnsi="Arial" w:cs="Arial"/>
        </w:rPr>
        <w:t>můžete provést:</w:t>
      </w:r>
    </w:p>
    <w:p w:rsidR="004D1A14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B64E83">
        <w:rPr>
          <w:rFonts w:ascii="Arial" w:hAnsi="Arial" w:cs="Arial"/>
          <w:b/>
        </w:rPr>
        <w:t>bankovním převodem</w:t>
      </w:r>
      <w:r w:rsidR="004D1A14">
        <w:rPr>
          <w:rFonts w:ascii="Arial" w:hAnsi="Arial" w:cs="Arial"/>
        </w:rPr>
        <w:t xml:space="preserve"> na </w:t>
      </w:r>
      <w:r w:rsidR="00B64E83">
        <w:rPr>
          <w:rFonts w:ascii="Arial" w:hAnsi="Arial" w:cs="Arial"/>
        </w:rPr>
        <w:t>účet 19-1096330227/0100</w:t>
      </w:r>
    </w:p>
    <w:p w:rsidR="004D1A14" w:rsidRDefault="00B64E83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variabilní symbol 993100471</w:t>
      </w:r>
    </w:p>
    <w:p w:rsidR="004D1A14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8703F6">
        <w:rPr>
          <w:rFonts w:ascii="Arial" w:hAnsi="Arial" w:cs="Arial"/>
        </w:rPr>
        <w:t>specifický symbol: vygenerované číslo objednávky</w:t>
      </w:r>
      <w:r w:rsidR="004D1A14">
        <w:rPr>
          <w:rFonts w:ascii="Arial" w:hAnsi="Arial" w:cs="Arial"/>
        </w:rPr>
        <w:t xml:space="preserve"> </w:t>
      </w:r>
    </w:p>
    <w:p w:rsidR="004D1A14" w:rsidRDefault="004D1A14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</w:p>
    <w:p w:rsidR="008703F6" w:rsidRPr="008703F6" w:rsidRDefault="008703F6" w:rsidP="008703F6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4D1A14">
        <w:rPr>
          <w:rFonts w:ascii="Arial" w:hAnsi="Arial" w:cs="Arial"/>
          <w:b/>
        </w:rPr>
        <w:t xml:space="preserve">v </w:t>
      </w:r>
      <w:r w:rsidRPr="00B64E83">
        <w:rPr>
          <w:rFonts w:ascii="Arial" w:hAnsi="Arial" w:cs="Arial"/>
          <w:b/>
        </w:rPr>
        <w:t>hotovosti</w:t>
      </w:r>
      <w:r w:rsidRPr="008703F6">
        <w:rPr>
          <w:rFonts w:ascii="Arial" w:hAnsi="Arial" w:cs="Arial"/>
        </w:rPr>
        <w:t xml:space="preserve"> přímo na p</w:t>
      </w:r>
      <w:bookmarkStart w:id="0" w:name="_GoBack"/>
      <w:bookmarkEnd w:id="0"/>
      <w:r w:rsidRPr="008703F6">
        <w:rPr>
          <w:rFonts w:ascii="Arial" w:hAnsi="Arial" w:cs="Arial"/>
        </w:rPr>
        <w:t>okladně Pevnosti poznání.</w:t>
      </w:r>
    </w:p>
    <w:sectPr w:rsidR="008703F6" w:rsidRPr="008703F6" w:rsidSect="004D1A1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F6"/>
    <w:rsid w:val="0030656B"/>
    <w:rsid w:val="004D1A14"/>
    <w:rsid w:val="008703F6"/>
    <w:rsid w:val="00B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519C"/>
  <w15:chartTrackingRefBased/>
  <w15:docId w15:val="{B2640CC6-50B6-4BA7-861E-0EA17037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3F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703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703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8703F6"/>
    <w:pPr>
      <w:spacing w:before="100" w:beforeAutospacing="1" w:after="100" w:afterAutospacing="1"/>
    </w:pPr>
  </w:style>
  <w:style w:type="character" w:customStyle="1" w:styleId="dn">
    <w:name w:val="Žádný"/>
    <w:rsid w:val="008703F6"/>
  </w:style>
  <w:style w:type="paragraph" w:styleId="Textbubliny">
    <w:name w:val="Balloon Text"/>
    <w:basedOn w:val="Normln"/>
    <w:link w:val="TextbublinyChar"/>
    <w:uiPriority w:val="99"/>
    <w:semiHidden/>
    <w:unhideWhenUsed/>
    <w:rsid w:val="00B64E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E8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Oborná</dc:creator>
  <cp:keywords/>
  <dc:description/>
  <cp:lastModifiedBy>Romana Oborná</cp:lastModifiedBy>
  <cp:revision>3</cp:revision>
  <cp:lastPrinted>2021-08-25T08:18:00Z</cp:lastPrinted>
  <dcterms:created xsi:type="dcterms:W3CDTF">2021-02-08T13:21:00Z</dcterms:created>
  <dcterms:modified xsi:type="dcterms:W3CDTF">2021-08-25T10:12:00Z</dcterms:modified>
</cp:coreProperties>
</file>